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для эксплуатации ПО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"ERP: AMD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Solution</w:t>
      </w:r>
      <w:proofErr w:type="spellEnd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ориентированная система, эксплуатировать систему можно с системами на базе: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Windows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linux</w:t>
      </w:r>
      <w:proofErr w:type="spellEnd"/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MacOS</w:t>
      </w:r>
      <w:proofErr w:type="spellEnd"/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IOS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веб браузеры, такие как: 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Mozilla Firefox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Google Chrome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Safari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Opera</w:t>
      </w:r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Explorer</w:t>
      </w:r>
      <w:proofErr w:type="spellEnd"/>
    </w:p>
    <w:p w:rsidR="00267A36" w:rsidRPr="00267A36" w:rsidRDefault="00267A36" w:rsidP="00267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67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Edge</w:t>
      </w:r>
      <w:proofErr w:type="spellEnd"/>
    </w:p>
    <w:p w:rsidR="0015190D" w:rsidRPr="002B5E78" w:rsidRDefault="0015190D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E78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Pr="00267A36">
        <w:rPr>
          <w:rFonts w:ascii="Times New Roman" w:hAnsi="Times New Roman" w:cs="Times New Roman"/>
          <w:b/>
          <w:sz w:val="28"/>
          <w:szCs w:val="28"/>
        </w:rPr>
        <w:t>эксплуатации ПО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5E78">
        <w:rPr>
          <w:rFonts w:ascii="Times New Roman" w:hAnsi="Times New Roman" w:cs="Times New Roman"/>
          <w:sz w:val="28"/>
          <w:szCs w:val="28"/>
          <w:u w:val="single"/>
        </w:rPr>
        <w:t>Авторизация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</w:t>
      </w:r>
      <w:r w:rsidRPr="002B5E78">
        <w:rPr>
          <w:rFonts w:ascii="Times New Roman" w:hAnsi="Times New Roman" w:cs="Times New Roman"/>
          <w:b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B5E78">
        <w:rPr>
          <w:rFonts w:ascii="Times New Roman" w:hAnsi="Times New Roman" w:cs="Times New Roman"/>
          <w:b/>
          <w:sz w:val="28"/>
          <w:szCs w:val="28"/>
          <w:lang w:val="en-US"/>
        </w:rPr>
        <w:t>AMD</w:t>
      </w:r>
      <w:r w:rsidRPr="002B5E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78">
        <w:rPr>
          <w:rFonts w:ascii="Times New Roman" w:hAnsi="Times New Roman" w:cs="Times New Roman"/>
          <w:b/>
          <w:sz w:val="28"/>
          <w:szCs w:val="28"/>
          <w:lang w:val="en-US"/>
        </w:rPr>
        <w:t>Solution</w:t>
      </w:r>
      <w:r w:rsidRPr="002B5E78">
        <w:rPr>
          <w:rFonts w:ascii="Times New Roman" w:hAnsi="Times New Roman" w:cs="Times New Roman"/>
          <w:sz w:val="28"/>
          <w:szCs w:val="28"/>
        </w:rPr>
        <w:t xml:space="preserve"> существует несколько методов авторизации: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B5E78">
        <w:rPr>
          <w:rFonts w:ascii="Times New Roman" w:hAnsi="Times New Roman" w:cs="Times New Roman"/>
          <w:sz w:val="28"/>
          <w:szCs w:val="28"/>
          <w:u w:val="single"/>
        </w:rPr>
        <w:t>Токен</w:t>
      </w:r>
      <w:proofErr w:type="spellEnd"/>
      <w:r w:rsidRPr="002B5E78">
        <w:rPr>
          <w:rFonts w:ascii="Times New Roman" w:hAnsi="Times New Roman" w:cs="Times New Roman"/>
          <w:sz w:val="28"/>
          <w:szCs w:val="28"/>
          <w:u w:val="single"/>
        </w:rPr>
        <w:t xml:space="preserve"> авторизация</w:t>
      </w:r>
      <w:r w:rsidRPr="002B5E78">
        <w:rPr>
          <w:rFonts w:ascii="Times New Roman" w:hAnsi="Times New Roman" w:cs="Times New Roman"/>
          <w:sz w:val="28"/>
          <w:szCs w:val="28"/>
        </w:rPr>
        <w:t xml:space="preserve">: данный метод авторизации включает в себя ввод логина и пароля, после чего сервер определяет, может ли пользователь получить доступ. После этого сервер взаимодействует с устройством: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Рутокен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ЭЦП 2.0 либо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Рутокен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- </w:t>
      </w:r>
      <w:r w:rsidRPr="002B5E78">
        <w:rPr>
          <w:rFonts w:ascii="Times New Roman" w:hAnsi="Times New Roman" w:cs="Times New Roman"/>
          <w:sz w:val="28"/>
          <w:szCs w:val="28"/>
          <w:u w:val="single"/>
        </w:rPr>
        <w:t>Авторизация с помощью смс</w:t>
      </w:r>
      <w:r w:rsidRPr="002B5E78">
        <w:rPr>
          <w:rFonts w:ascii="Times New Roman" w:hAnsi="Times New Roman" w:cs="Times New Roman"/>
          <w:sz w:val="28"/>
          <w:szCs w:val="28"/>
        </w:rPr>
        <w:t>: данный метод авторизации включает в себя ввод логина и пароля, после чего сервер определяет, может ли пользователь получить доступ. В случае успешной аутентификации, пользователю будет на номер телефона отправлен код, для авторизации.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- </w:t>
      </w:r>
      <w:r w:rsidRPr="002B5E78">
        <w:rPr>
          <w:rFonts w:ascii="Times New Roman" w:hAnsi="Times New Roman" w:cs="Times New Roman"/>
          <w:sz w:val="28"/>
          <w:szCs w:val="28"/>
          <w:u w:val="single"/>
        </w:rPr>
        <w:t xml:space="preserve">Авторизация с помощью приложения </w:t>
      </w:r>
      <w:proofErr w:type="spellStart"/>
      <w:r w:rsidRPr="002B5E78">
        <w:rPr>
          <w:rFonts w:ascii="Times New Roman" w:hAnsi="Times New Roman" w:cs="Times New Roman"/>
          <w:sz w:val="28"/>
          <w:szCs w:val="28"/>
          <w:u w:val="single"/>
        </w:rPr>
        <w:t>Яндекс.Ключ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: Так же, как и в описанных ранее методах, необходимо ввести логин и пароль, после чего ввести номер из приложения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Яндекс.Ключ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>.</w:t>
      </w:r>
    </w:p>
    <w:p w:rsidR="00267A36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5E78" w:rsidRPr="002B5E78" w:rsidRDefault="002B5E78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B5E7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5E78">
        <w:rPr>
          <w:rFonts w:ascii="Times New Roman" w:hAnsi="Times New Roman" w:cs="Times New Roman"/>
          <w:sz w:val="28"/>
          <w:szCs w:val="28"/>
          <w:u w:val="single"/>
        </w:rPr>
        <w:lastRenderedPageBreak/>
        <w:t>Главная страница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После успешной авторизации, пользователь переходит на главную страницу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 xml:space="preserve"> системы. </w:t>
      </w:r>
    </w:p>
    <w:p w:rsidR="00267A36" w:rsidRPr="002B5E78" w:rsidRDefault="00267A36" w:rsidP="00267A36">
      <w:pPr>
        <w:pStyle w:val="text-alignleft"/>
        <w:jc w:val="both"/>
        <w:rPr>
          <w:sz w:val="28"/>
          <w:szCs w:val="28"/>
        </w:rPr>
      </w:pPr>
      <w:r w:rsidRPr="002B5E78">
        <w:rPr>
          <w:sz w:val="28"/>
          <w:szCs w:val="28"/>
        </w:rPr>
        <w:t>Модуль "Главная страница" служит для создания, поиска по уникальному номеру, просмотра и отслеживания статуса заявки.</w:t>
      </w:r>
    </w:p>
    <w:p w:rsidR="00267A36" w:rsidRPr="002B5E78" w:rsidRDefault="00267A36" w:rsidP="00267A36">
      <w:pPr>
        <w:pStyle w:val="text-alignleft"/>
        <w:jc w:val="both"/>
        <w:rPr>
          <w:sz w:val="28"/>
          <w:szCs w:val="28"/>
        </w:rPr>
      </w:pPr>
      <w:r w:rsidRPr="002B5E78">
        <w:rPr>
          <w:sz w:val="28"/>
          <w:szCs w:val="28"/>
        </w:rPr>
        <w:t>Страница представляет собой стандартную таблицу с фильтрами и элементами управления в виде кнопок и строки поиска.</w:t>
      </w:r>
    </w:p>
    <w:p w:rsidR="00267A36" w:rsidRPr="002B5E78" w:rsidRDefault="00267A36" w:rsidP="00267A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E5FE693" wp14:editId="201D7277">
            <wp:extent cx="5940425" cy="3308350"/>
            <wp:effectExtent l="0" t="0" r="3175" b="635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E78">
        <w:rPr>
          <w:rFonts w:ascii="Times New Roman" w:hAnsi="Times New Roman" w:cs="Times New Roman"/>
          <w:b/>
          <w:bCs/>
          <w:sz w:val="28"/>
          <w:szCs w:val="28"/>
        </w:rPr>
        <w:t xml:space="preserve">Верхняя панель </w:t>
      </w:r>
      <w:r w:rsidRPr="002B5E78">
        <w:rPr>
          <w:rFonts w:ascii="Times New Roman" w:hAnsi="Times New Roman" w:cs="Times New Roman"/>
          <w:b/>
          <w:bCs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b/>
          <w:bCs/>
          <w:sz w:val="28"/>
          <w:szCs w:val="28"/>
        </w:rPr>
        <w:t xml:space="preserve"> системы</w:t>
      </w:r>
    </w:p>
    <w:p w:rsidR="00267A36" w:rsidRPr="002B5E78" w:rsidRDefault="00267A36" w:rsidP="00267A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5E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BD09A3" wp14:editId="032773DB">
            <wp:extent cx="5940425" cy="546100"/>
            <wp:effectExtent l="0" t="0" r="3175" b="6350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левой части верхней панели находится логотип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 xml:space="preserve"> системы, по центру отображается название компании, а в правой части располагаются кнопки, выполняющие определенный функционал системы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>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45088" wp14:editId="23E23F30">
            <wp:extent cx="438211" cy="381053"/>
            <wp:effectExtent l="0" t="0" r="0" b="0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Админка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>".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ECD62" wp14:editId="1C3A043E">
            <wp:extent cx="438211" cy="381053"/>
            <wp:effectExtent l="0" t="0" r="0" b="0"/>
            <wp:docPr id="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"Замена" – сменить пользователя.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1779E" wp14:editId="3116D1F9">
            <wp:extent cx="438211" cy="419158"/>
            <wp:effectExtent l="0" t="0" r="0" b="0"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"Настройки пользователя".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214BF" wp14:editId="4062D4AE">
            <wp:extent cx="438211" cy="476316"/>
            <wp:effectExtent l="0" t="0" r="0" b="0"/>
            <wp:docPr id="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"Справка" – библиотека по функционалу систему.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5E344" wp14:editId="6D6C6930">
            <wp:extent cx="390580" cy="409632"/>
            <wp:effectExtent l="0" t="0" r="9525" b="0"/>
            <wp:docPr id="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"Выход" - покинуть систему.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C4D32" wp14:editId="39FA739F">
            <wp:extent cx="390580" cy="400106"/>
            <wp:effectExtent l="0" t="0" r="9525" b="0"/>
            <wp:docPr id="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- Кнопка "Сворачивание".</w:t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32695C" wp14:editId="2100DD05">
            <wp:extent cx="5940425" cy="1644650"/>
            <wp:effectExtent l="0" t="0" r="3175" b="0"/>
            <wp:docPr id="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Рис. Функционал кнопки "Сворачивание".</w:t>
      </w:r>
    </w:p>
    <w:p w:rsidR="002B5E78" w:rsidRDefault="002B5E78" w:rsidP="002B5E7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5E78" w:rsidRPr="002B5E78" w:rsidRDefault="002B5E78" w:rsidP="002B5E78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Для работы с заявками на главной странице существует 3 функциональных блока:</w:t>
      </w:r>
    </w:p>
    <w:p w:rsidR="002B5E78" w:rsidRPr="002B5E78" w:rsidRDefault="002B5E78" w:rsidP="002B5E7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Блок фильтров</w:t>
      </w:r>
      <w:r w:rsidRPr="002B5E78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</w:p>
    <w:p w:rsidR="002B5E78" w:rsidRPr="002B5E78" w:rsidRDefault="002B5E78" w:rsidP="002B5E78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С его помощью возможен быстрый поиск заявок по заданным критериям.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07F49" wp14:editId="5A5FD77A">
            <wp:extent cx="5940425" cy="2493010"/>
            <wp:effectExtent l="0" t="0" r="3175" b="2540"/>
            <wp:docPr id="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Рис. Блок фильтров на главной странице</w:t>
      </w:r>
    </w:p>
    <w:p w:rsidR="002B5E78" w:rsidRPr="002B5E78" w:rsidRDefault="002B5E78" w:rsidP="002B5E7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Блок заявок</w:t>
      </w:r>
      <w:r w:rsidRPr="002B5E7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B5E78" w:rsidRPr="002B5E78" w:rsidRDefault="002B5E78" w:rsidP="002B5E78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С его помощью можно быстро создавать заявки. Для создания заявки требуется нажать на необходимый тип заявки.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A59DC" wp14:editId="38B60E09">
            <wp:extent cx="5940425" cy="1465580"/>
            <wp:effectExtent l="0" t="0" r="3175" b="1270"/>
            <wp:docPr id="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Рис. Блок заявок на главной странице.</w:t>
      </w:r>
    </w:p>
    <w:p w:rsidR="002B5E78" w:rsidRPr="002B5E78" w:rsidRDefault="002B5E78" w:rsidP="002B5E7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5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Блок " Результирующая таблица c заявками " –</w:t>
      </w:r>
    </w:p>
    <w:p w:rsidR="002B5E78" w:rsidRPr="002B5E78" w:rsidRDefault="002B5E78" w:rsidP="002B5E78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В таблице отображаются заявки, доступные пользователю и отфильтрованные в соответствии с выбранными фильтрами.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54331" wp14:editId="6B2F730F">
            <wp:extent cx="5940425" cy="3804920"/>
            <wp:effectExtent l="0" t="0" r="3175" b="5080"/>
            <wp:docPr id="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Default="002B5E78" w:rsidP="002B5E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нижней части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 xml:space="preserve"> находится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трей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быстрого доступа к модулям системы. С его помощью пользователь может быстро перемещаться в модули, которые доступны ему по правам пользователя. 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есть возможность разбивать различные модули по группам, с помощью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цветой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индикации следить за изменением статусов записей в различных модулях.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5DF280" wp14:editId="2D2CC948">
            <wp:extent cx="5940425" cy="2277745"/>
            <wp:effectExtent l="0" t="0" r="3175" b="8255"/>
            <wp:docPr id="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Если в каком-то из модулей произошли изменения другими пользователями, в </w:t>
      </w:r>
      <w:proofErr w:type="spellStart"/>
      <w:r w:rsidRPr="002B5E78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2B5E78">
        <w:rPr>
          <w:rFonts w:ascii="Times New Roman" w:hAnsi="Times New Roman" w:cs="Times New Roman"/>
          <w:sz w:val="28"/>
          <w:szCs w:val="28"/>
        </w:rPr>
        <w:t xml:space="preserve"> данные модули будут мигать красным цветом: 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28C26" wp14:editId="70376219">
            <wp:extent cx="5940425" cy="1863090"/>
            <wp:effectExtent l="0" t="0" r="3175" b="3810"/>
            <wp:docPr id="8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rPr>
          <w:rFonts w:ascii="Times New Roman" w:hAnsi="Times New Roman" w:cs="Times New Roman"/>
          <w:bCs/>
          <w:sz w:val="28"/>
          <w:szCs w:val="28"/>
        </w:rPr>
      </w:pPr>
      <w:r w:rsidRPr="002B5E78">
        <w:rPr>
          <w:rFonts w:ascii="Times New Roman" w:hAnsi="Times New Roman" w:cs="Times New Roman"/>
          <w:bCs/>
          <w:sz w:val="28"/>
          <w:szCs w:val="28"/>
        </w:rPr>
        <w:t>Боковое меню с модулями программы</w:t>
      </w:r>
    </w:p>
    <w:p w:rsidR="002B5E78" w:rsidRPr="002B5E78" w:rsidRDefault="002B5E78" w:rsidP="002B5E78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С помощью бокового меню осуществляется быстрый поиск доступных пользователю модулей, разбитых по категориям. Для перехода в боковое меню нажмите на данную кнопку </w:t>
      </w: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B4030" wp14:editId="059A2285">
            <wp:extent cx="266737" cy="352474"/>
            <wp:effectExtent l="0" t="0" r="0" b="9525"/>
            <wp:docPr id="8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hAnsi="Times New Roman" w:cs="Times New Roman"/>
          <w:sz w:val="28"/>
          <w:szCs w:val="28"/>
        </w:rPr>
        <w:t xml:space="preserve"> в левой части главной страницы.</w:t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52AFAD2" wp14:editId="5CE50E19">
            <wp:extent cx="5940425" cy="4766310"/>
            <wp:effectExtent l="0" t="0" r="3175" b="0"/>
            <wp:docPr id="8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Рис. Боковое меню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2B5E78" w:rsidRPr="002B5E78" w:rsidRDefault="002B5E78" w:rsidP="002B5E78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верхней части бокового меню находится быстрый поиск по модулям. </w:t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ABDAE" wp14:editId="662BABED">
            <wp:extent cx="4791075" cy="2400300"/>
            <wp:effectExtent l="0" t="0" r="9525" b="0"/>
            <wp:docPr id="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78" w:rsidRPr="002B5E78" w:rsidRDefault="002B5E78" w:rsidP="002B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Рис. Функционал быстрого поиска в главном меню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B5E7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5E78">
        <w:rPr>
          <w:rFonts w:ascii="Times New Roman" w:hAnsi="Times New Roman" w:cs="Times New Roman"/>
          <w:sz w:val="28"/>
          <w:szCs w:val="28"/>
          <w:u w:val="single"/>
        </w:rPr>
        <w:lastRenderedPageBreak/>
        <w:t>Добавление клиентов</w:t>
      </w:r>
    </w:p>
    <w:p w:rsidR="00267A36" w:rsidRPr="002B5E78" w:rsidRDefault="00267A36" w:rsidP="00267A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Модуль "Карточки клиентов" служит для администрирования клиентов, а именно для добавления, редактирования информации в карточках клиентов, а также расширенного поиска контрагентов по базе данных.</w:t>
      </w:r>
    </w:p>
    <w:p w:rsidR="00267A36" w:rsidRPr="002B5E78" w:rsidRDefault="00267A36" w:rsidP="00267A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Для того, чтобы перейти в модуль, необходимо открыть боковое меню, перейти в раздел «Работа с клиентами», после чего нажать на ссылку «Карточки клиентов». Обратите внимание, данная возможность регламентируется правами доступа.</w:t>
      </w:r>
    </w:p>
    <w:p w:rsidR="00267A36" w:rsidRPr="002B5E78" w:rsidRDefault="00267A36" w:rsidP="00267A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27919" wp14:editId="219C9AE3">
            <wp:extent cx="4277322" cy="3781953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Перейдя на страницу рабаты с клиентом, появится следующий функционал: 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EEB209" wp14:editId="5330C64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558384" cy="2676525"/>
            <wp:effectExtent l="0" t="0" r="0" b="0"/>
            <wp:wrapTight wrapText="bothSides">
              <wp:wrapPolygon edited="0">
                <wp:start x="0" y="0"/>
                <wp:lineTo x="0" y="21369"/>
                <wp:lineTo x="21396" y="21369"/>
                <wp:lineTo x="213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8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5E78">
        <w:rPr>
          <w:rFonts w:ascii="Times New Roman" w:hAnsi="Times New Roman" w:cs="Times New Roman"/>
          <w:sz w:val="28"/>
          <w:szCs w:val="28"/>
        </w:rPr>
        <w:t>Список клиентов – предназначен для быстрого поиска необходимых клиентов.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Добавить – функционал относительно прав доступа, с помощью которого в систему добавляется новый контрагент.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Редактировать – так же по правам доступа, выделив необходимого клиента и нажав на кнопку, будет возможность внести корректировки в уже существующую карточку контрагента.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Запрос на изменения – функционал по правам доступа, дает возможность инициализировать цепочку </w:t>
      </w:r>
      <w:r w:rsidRPr="002B5E78">
        <w:rPr>
          <w:rFonts w:ascii="Times New Roman" w:hAnsi="Times New Roman" w:cs="Times New Roman"/>
          <w:sz w:val="28"/>
          <w:szCs w:val="28"/>
        </w:rPr>
        <w:lastRenderedPageBreak/>
        <w:t xml:space="preserve">запросов на изменение клиентов. Используется для пользователей, которым необходимо подтверждение для внесения изменений. 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Группы клиентов – страница по правам доступа, которая позволяет объединять контрагентов в группы, и управлять ими. </w:t>
      </w:r>
    </w:p>
    <w:p w:rsidR="00267A36" w:rsidRPr="002B5E78" w:rsidRDefault="00267A36" w:rsidP="00267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Поиск клиентов – страница с возможностью расширенного поиска контрагентов, по правам доступа.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5E78">
        <w:rPr>
          <w:rFonts w:ascii="Times New Roman" w:hAnsi="Times New Roman" w:cs="Times New Roman"/>
          <w:sz w:val="28"/>
          <w:szCs w:val="28"/>
          <w:u w:val="single"/>
        </w:rPr>
        <w:t>Добавление контрагента</w:t>
      </w: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ab/>
        <w:t>После нажатия на кнопку «Добавить», откроется страница добавления контрагента, на которой необходимо заполнить следующую информацию:</w:t>
      </w:r>
    </w:p>
    <w:p w:rsidR="00267A36" w:rsidRPr="002B5E78" w:rsidRDefault="00267A36" w:rsidP="00267A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клиента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 выбрать тип "Поставщик" или "Покупатель", установив флаг рядом с нужным вариантом. Могут быть выбраны оба варианта: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2944B" wp14:editId="5C6FAB34">
            <wp:extent cx="2876951" cy="70494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клиента 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могут быть выбраны один или несколько вариантов: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Операции с товаром либо сырьем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клиент покупает, либо поставляет для компании товары/сырье;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spellStart"/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Расходники</w:t>
      </w:r>
      <w:proofErr w:type="spellEnd"/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товар -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контрагент предоставляет материалы для упаковки, </w:t>
      </w:r>
      <w:proofErr w:type="spellStart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сопуствующие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материалы, комплектующие и т.д. А также осуществляет перевозки;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- Прочие расходы -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 услуги по водоснабжению, электроэнергии, аренде помещений и т.д.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Контрагент входит в наш холдинг -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входит в холдинг.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Транспортная компания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данный параметр отображается </w:t>
      </w: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правам доступа.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автоматически проставляется у клиентов в момент добавления их в систему, при наличии в кратком наименовании слова "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транспорт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07DF4E" wp14:editId="200E7F04">
            <wp:extent cx="1752600" cy="13545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7522" cy="13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деятельности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выберите из выпадающего списка форму деятельности: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B8176" wp14:editId="0B1270E0">
            <wp:extent cx="3305636" cy="152421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Наименование краткое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укажите наименование контрагента.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при вводе наименования в системе найдены совпадения, то в выпадающем списке будут отображены названия компаний, хранящихся в базе: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0EF28" wp14:editId="3663AAB2">
            <wp:extent cx="3915321" cy="2124371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внимание! Если информация о данном клиенте уже есть в базе данных, то при сохранении карточки клиента появится следующее сообщение: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7A36" w:rsidRPr="002B5E78" w:rsidRDefault="00267A36" w:rsidP="00267A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984E59" wp14:editId="76028472">
            <wp:extent cx="3667637" cy="1552792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Наименование </w:t>
      </w:r>
      <w:proofErr w:type="spellStart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юрлица</w:t>
      </w:r>
      <w:proofErr w:type="spellEnd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Форма собственности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заполнении необходимо полностью и без сокращений расписать форму собственности (Общество с ограниченной ответственностью, Индивидуальный предприниматель, Публичное акционерное общество и т.д.);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  (поле является обязательным)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наименование контрагента. </w:t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Полное наименование </w:t>
      </w:r>
      <w:proofErr w:type="spellStart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юрлица</w:t>
      </w:r>
      <w:proofErr w:type="spellEnd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заполнения полей "Форма собственности" и "Наименование" в данном поле будет автоматически выведено полное наименование.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FAA1" wp14:editId="695EDE02">
            <wp:extent cx="3381847" cy="1619476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ИНН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из выпадающего списка страну, в которой зарегистрировано данное лицо, затем укажите ИНН.</w:t>
      </w:r>
    </w:p>
    <w:p w:rsidR="00267A36" w:rsidRPr="002B5E78" w:rsidRDefault="00267A36" w:rsidP="00267A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системе уже есть информация о клиенте с данным ИНН, то необходимо указать КПП контрагента в поле "КПП", если имеется: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7E5AA" wp14:editId="4DB29D06">
            <wp:extent cx="3667637" cy="93358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КПП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поле КПП введите код причины постановки на учет в налоговой инстанции (если имеется), а также место нахождения компании. Вы можете добавить информацию, нажав на кнопку  </w:t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83EC92B" wp14:editId="7BB8563A">
                <wp:extent cx="180975" cy="209550"/>
                <wp:effectExtent l="0" t="0" r="0" b="0"/>
                <wp:docPr id="36" name="Прямоугольник 36" descr="https://ns25.ru/uploads/documentation/help/529/1560412498-dobav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051A7" id="Прямоугольник 36" o:spid="_x0000_s1026" alt="https://ns25.ru/uploads/documentation/help/529/1560412498-dobavl.png" style="width:14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HoEgMAABcGAAAOAAAAZHJzL2Uyb0RvYy54bWysVNtu1DAQfUfiHyy/Z3NpsruJmlbtXhBS&#10;gUqFD/AmzsYisYPt3WxBSEi8IvEJfAQviEu/If0jxk53u21fEJAHy55xzpyZOZ7D401doTWVigme&#10;Yn/gYUR5JnLGlyl+9XLujDFSmvCcVILTFF9ShY+PHj86bJuEBqIUVU4lAhCukrZJcal1k7iuykpa&#10;EzUQDeXgLISsiYajXLq5JC2g15UbeN7QbYXMGykyqhRYp70TH1n8oqCZflEUimpUpRi4abtKuy7M&#10;6h4dkmQpSVOy7IYG+QsWNWEcgu6gpkQTtJLsAVTNMimUKPQgE7UrioJl1OYA2fjevWwuStJQmwsU&#10;RzW7Mqn/B5s9X59LxPIUHwwx4qSGHnVfrj9cf+5+dlfXH7uv3VX34/pT96v71n1H5lJOVQYVNJ1S&#10;0CqugmggV+6qqQTJlZuLbFVTrokGSbglrRo3CmLXj4Ze6AdhPHZysSDratDwpSl/CyjA4qI5l6aA&#10;qjkT2WuFuJiUhC/piWqgiSAtYLc1SSnakkIwYwYI9w6GOShAQ4v2mcghH7LSwjZnU8jaxICyo43V&#10;wOVOA3SjUQZGf+zFowijDFyBF0eR1YhLku3PjVT6CRU1MpsUS2Bnwcn6TGlDhiTbKyYWF3NWVVZm&#10;Fb9jgIu9BULDr8ZnSFjVvIu9eDaejUMnDIYzJ/SmU+dkPgmd4dwfRdOD6WQy9d+buH6YlCzPKTdh&#10;tgr2wz9TyM1b6rW307ASFcsNnKGk5HIxqSRaE3hBc/vZkoPn9pp7l4YtAuRyLyXovncaxM58OB45&#10;4TyMnHjkjR3Pj09jEEccTud3UzpjnP57SqhNcRwFke3SHul7uXn2e5gbSWqmYUZVrE7xeHeJJEaB&#10;M57b1mrCqn6/VwpD/7YU0O5to61ejUR79S9EfglylQLkBDMKpilsSiHfYtTCZEqxerMikmJUPeUg&#10;+dgPQzPK7CGMRgEc5L5nse8hPAOoFGuM+u1E9+Nv1Ui2LCGSbwvDxQk8k4JZCZsn1LO6eVwwfWwm&#10;N5PSjLf9s711O8+PfgMAAP//AwBQSwMEFAAGAAgAAAAhAPEd0OnbAAAAAwEAAA8AAABkcnMvZG93&#10;bnJldi54bWxMj0FLw0AQhe+C/2EZwYvYjS1KidkUKYhFhGKqPU+zYxLMzqbZbRL/vaMXvQw83uO9&#10;b7LV5Fo1UB8azwZuZgko4tLbhisDb7vH6yWoEJEttp7JwBcFWOXnZxmm1o/8SkMRKyUlHFI0UMfY&#10;pVqHsiaHYeY7YvE+fO8wiuwrbXscpdy1ep4kd9phw7JQY0frmsrP4uQMjOV22O9envT2ar/xfNwc&#10;18X7szGXF9PDPahIU/wLww++oEMuTAd/YhtUa0Aeib9XvPnyFtTBwGKRgM4z/Z89/wYAAP//AwBQ&#10;SwECLQAUAAYACAAAACEAtoM4kv4AAADhAQAAEwAAAAAAAAAAAAAAAAAAAAAAW0NvbnRlbnRfVHlw&#10;ZXNdLnhtbFBLAQItABQABgAIAAAAIQA4/SH/1gAAAJQBAAALAAAAAAAAAAAAAAAAAC8BAABfcmVs&#10;cy8ucmVsc1BLAQItABQABgAIAAAAIQBpLEHoEgMAABcGAAAOAAAAAAAAAAAAAAAAAC4CAABkcnMv&#10;ZTJvRG9jLnhtbFBLAQItABQABgAIAAAAIQDxHdDp2wAAAAMBAAAPAAAAAAAAAAAAAAAAAGw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удалить по нажатию на </w:t>
      </w:r>
      <w:r w:rsidRPr="002B5E7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D0E694" wp14:editId="0E2AB12E">
                <wp:extent cx="200025" cy="190500"/>
                <wp:effectExtent l="0" t="0" r="0" b="0"/>
                <wp:docPr id="35" name="Прямоугольник 35" descr="https://ns25.ru/uploads/documentation/help/529/1560412507-ud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986C6" id="Прямоугольник 35" o:spid="_x0000_s1026" alt="https://ns25.ru/uploads/documentation/help/529/1560412507-udal.png" style="width:15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3WEQMAABUGAAAOAAAAZHJzL2Uyb0RvYy54bWysVNtu1DAQfUfiHyy/Z3NpsruJmlbtbhch&#10;FahU+ABv4mwsEjvY3qYFISHxisQn8BG8IC79huwfMXb20m1fEJAHy55xzsyZOZ7D4+u6QldUKiZ4&#10;iv2BhxHlmcgZX6T41cuZM8ZIacJzUglOU3xDFT4+evzosG0SGohSVDmVCEC4StomxaXWTeK6Kitp&#10;TdRANJSDsxCyJhqOcuHmkrSAXldu4HlDtxUyb6TIqFJgnfZOfGTxi4Jm+kVRKKpRlWLITdtV2nVu&#10;VvfokCQLSZqSZes0yF9kURPGIegWako0QUvJHkDVLJNCiUIPMlG7oihYRi0HYON799hclqShlgsU&#10;RzXbMqn/B5s9v7qQiOUpPogw4qSGHnVfVh9Wn7uf3e3qY/e1u+1+rD51v7pv3XdkLuVUZVBB0ykF&#10;reIqiAZy6S6bSpBcubnIljXlmmiQhFvSqnGjIHb9aOiFfhB5I2cJYhg0fGGK3wIG5HDZXEhTPtWc&#10;i+y1QlxMSsIX9EQ10EIQFuS2MUkp2pJCKGMGCHcPwxwUoKF5+0zkwIYstbCtuS5kbWJA0dG1VcDN&#10;VgH0WqMMjCApLwCOGbj82Is8qxCXJJufG6n0EypqZDYplpCdBSdX50qbZEiyuWJicTFjVWVFVvE9&#10;A1zsLRAafjU+k4TVzLvYi8/GZ+PQCYPhmRN606lzMpuEznDmj6LpwXQymfrvTVw/TEqW55SbMBv9&#10;+uGf6WP9knrlbRWsRMVyA2dSUnIxn1QSXRF4PzP72ZKDZ3fN3U/DFgG43KPkB6F3GsTObDgeOeEs&#10;jJx45I0dz49PY5BGHE5n+5TOGaf/Tgm1KY4j6Kmls0v6HjfoO3wPuZGkZhomVMXqFI+3l0hiFHjG&#10;c9taTVjV7++UwqS/KwW0e9Noq1cj0V79c5HfgFylADnBhIJZCptSyLcYtTCXUqzeLImkGFVPOUg+&#10;9sPQDDJ7CKNRAAd51zO/6yE8A6gUa4z67UT3w2/ZSLYoIZJvC8PFCTyTglkJmyfUZ7V+XDB7LJP1&#10;nDTD7e7Z3tpN86PfAAAA//8DAFBLAwQUAAYACAAAACEA6pxkKdsAAAADAQAADwAAAGRycy9kb3du&#10;cmV2LnhtbEyPQUvDQBCF70L/wzKFXsTuVlEkzaZIQSxFKKa25212TILZ2TS7TeK/d/Sil3kMb3jv&#10;m3Q1ukb02IXak4bFXIFAKrytqdTwvn++eQQRoiFrGk+o4QsDrLLJVWoS6wd6wz6PpeAQConRUMXY&#10;JlKGokJnwty3SOx9+M6ZyGtXStuZgcNdI2+VepDO1MQNlWlxXWHxmV+chqHY9cf964vcXR83ns6b&#10;8zo/bLWeTcenJYiIY/w7hh98RoeMmU7+QjaIRgM/En8ne3eLexAnVqVAZqn8z559AwAA//8DAFBL&#10;AQItABQABgAIAAAAIQC2gziS/gAAAOEBAAATAAAAAAAAAAAAAAAAAAAAAABbQ29udGVudF9UeXBl&#10;c10ueG1sUEsBAi0AFAAGAAgAAAAhADj9If/WAAAAlAEAAAsAAAAAAAAAAAAAAAAALwEAAF9yZWxz&#10;Ly5yZWxzUEsBAi0AFAAGAAgAAAAhAJoF7dYRAwAAFQYAAA4AAAAAAAAAAAAAAAAALgIAAGRycy9l&#10;Mm9Eb2MueG1sUEsBAi0AFAAGAAgAAAAhAOqcZCnbAAAAAwEAAA8AAAAAAAAAAAAAAAAAaw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DBFD64" wp14:editId="1094AA57">
            <wp:extent cx="3477110" cy="924054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система находит совпадение по указанным ИНН и КПП в связанных проектах, то на экране появляется ошибка, оповещающая о том, что невозможно произвести добавление клиента в базу данных: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7A36" w:rsidRPr="002B5E78" w:rsidRDefault="00267A36" w:rsidP="00267A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78A3F" wp14:editId="635F6708">
            <wp:extent cx="3743847" cy="828791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Детальную информацию по проверке введенных данных по ИНН и КПП Вы можете получить в разделе справки "Клиенты", в статье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Проверка контрагента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7A36" w:rsidRPr="002B5E78" w:rsidRDefault="00267A36" w:rsidP="00267A3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ОГРН, ОКПО, ОКАТО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введите соответствующую информацию в данные поля.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Расчетный счет, Корр. счет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номера расчетного и корреспондентского счетов.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Банк, БИК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укажите наименование банка, а также банковский идентификационный код: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7712" wp14:editId="52E4CD39">
            <wp:extent cx="3667637" cy="1371791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Юридический и Фактический адрес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Страна, Индекс, Область, Город, Улица, Строение, Остальная часть адреса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страну из выпадающего списка. Далее укажите индекс, область, город, улицу, строение и остальную часть адреса.</w:t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1DBD3" wp14:editId="127AF882">
            <wp:extent cx="3010320" cy="331516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юридический адрес соответствует фактическому, то Вы можете продублировать информацию, установив флаг в поле: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C5850" wp14:editId="12F4BAAD">
            <wp:extent cx="2829320" cy="495369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Официальный телефон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из выпадающего списка страну, затем укажите контактный номер организации и добавочный номер, если имеется.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информации об официальном телефоне не имеется, установите флаг в поле «нет номера»(по правам доступа). При этом телефон сохранится в формате 8(000)000-00-00.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можете добавить несколько номеров, кликнув на кнопку «+», либо удалить лишний, нажав на «</w:t>
      </w:r>
      <w:r w:rsidRPr="002B5E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A2882" wp14:editId="07E0DCC5">
            <wp:extent cx="3753374" cy="1019317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в базу данных невозможно добавить клиента с номером телефона, у которого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совпали все введенные цифры в номере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A36" w:rsidRPr="002B5E78" w:rsidRDefault="00267A36" w:rsidP="00267A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2275D" wp14:editId="142D04A9">
            <wp:extent cx="3724795" cy="952633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Данная проверка предусмотрена для полей: Официальный телефон, Факс, Контактный телефон.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Факс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соответствующем поле необходимо указать номер для передачи факса.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Заполняется по аналогии с полем "Официальный телефон".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E-</w:t>
      </w:r>
      <w:proofErr w:type="spellStart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Mail</w:t>
      </w:r>
      <w:proofErr w:type="spellEnd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Сайт(-ы) клиента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укажите почту и сайт клиента. Вы можете добавить дополнительную информацию, кликнув на кнопку «+», либо удалить лишний, нажав на «х».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Генеральный директор(ФИО), Контактное лицо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укажите ФИО.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Контактный телефон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из выпадающего списка страну, затем укажите контактный номер сотрудника и добавочный номер, если имеется.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Заполняется по аналогии с полем "Официальный телефон".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работы (поле является обязательным)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время работы компании;</w:t>
      </w:r>
    </w:p>
    <w:p w:rsidR="00267A36" w:rsidRPr="002B5E78" w:rsidRDefault="00267A36" w:rsidP="00267A3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 выгрузки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 указать адрес или несколько адресов, которые будут использоваться для выгрузки/загрузки товаров по заявкам.</w:t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 работе с менеджером адресов читайте в статье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Менеджер адресов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7A36" w:rsidRPr="002B5E78" w:rsidRDefault="00267A36" w:rsidP="00267A36">
      <w:pPr>
        <w:numPr>
          <w:ilvl w:val="0"/>
          <w:numId w:val="1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деятельности компании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укажите информацию о деятельности компании;</w:t>
      </w:r>
    </w:p>
    <w:p w:rsidR="00267A36" w:rsidRPr="002B5E78" w:rsidRDefault="00267A36" w:rsidP="00267A3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Сферы деятельности (поле является обязательным)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для выбора сферы деятельности кликните на кнопку "Изменить":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89420" wp14:editId="2FF7431A">
            <wp:extent cx="2505075" cy="67561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1764" cy="6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строчке "Популярные" Вы можете выбрать одну из предложенных сфер. Либо найти необходимую, кликая на предложенные сферы и раскрывая дерево. Блок с выбранной сферой деятельности окрасится в синий цвет.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быть выбраны несколько пунктов, все они окрасятся в синий. Для снятия выделения кликните на ранее выделенный блок.</w:t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60E1E" wp14:editId="1DE86E4A">
            <wp:extent cx="5940425" cy="3764280"/>
            <wp:effectExtent l="0" t="0" r="3175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numPr>
          <w:ilvl w:val="0"/>
          <w:numId w:val="13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Особые условия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особые условия взаимодействия с контрагентом (например, только наличный расчет, без </w:t>
      </w:r>
      <w:proofErr w:type="spellStart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67A36" w:rsidRPr="002B5E78" w:rsidRDefault="00267A36" w:rsidP="00267A36">
      <w:pPr>
        <w:numPr>
          <w:ilvl w:val="0"/>
          <w:numId w:val="13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задолженности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отображается следующая информация по задолженности клиента: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Отсрочка безнал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отображается количество дней отсрочки по договору. Данная информация вносится юридическим отделом в модуле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Аналитика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 -&gt;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Договора на продажу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Договора на закупку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Подробнее читайте в соответствующей статье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Договора на продажу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Договора на закупку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Разовая отсрочка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дату, до которой предоставляется отсрочка.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Начало напоминаний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количество дней, за которое начинается напоминание о дате оплаты.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Периодичность напоминаний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периодичность, с которой будет появляться напоминание об окончании отсрочки;</w:t>
      </w:r>
    </w:p>
    <w:p w:rsidR="00267A36" w:rsidRPr="002B5E78" w:rsidRDefault="00267A36" w:rsidP="00267A3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Менеджеры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данном поле отображается(-</w:t>
      </w:r>
      <w:proofErr w:type="spellStart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) ФИО менеджера(-</w:t>
      </w:r>
      <w:proofErr w:type="spellStart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 которым(-и) закреплен клиент: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BDB1B" wp14:editId="25718CED">
            <wp:extent cx="3581900" cy="676369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Выберите курирующих менеджеров (максимум 10), кликая по ФИО в списке. Также Вы можете воспользоваться строкой поиска, указав ФИО искомого сотрудника. Курирующие сотрудники отобразятся над блоком выбора: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82C27" wp14:editId="560295A7">
            <wp:extent cx="3019846" cy="262926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снять выделение со всех выбранных пользователей, кликните по данной кнопке «-».</w:t>
      </w:r>
    </w:p>
    <w:p w:rsidR="00267A36" w:rsidRPr="002B5E78" w:rsidRDefault="00267A36" w:rsidP="00267A3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Отсрочка проверки сезонности в свободном доступе </w:t>
      </w: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(функция доступна сотрудникам с определенными правами доступа)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количество дней отсрочки на применение к клиенту "оранжевого статуса" в модуле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Клиенты в свободном доступе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 модуле читайте в статье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Клиенты в свободном доступе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 в разделе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Справка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7A36" w:rsidRPr="002B5E78" w:rsidRDefault="00267A36" w:rsidP="00267A36">
      <w:pPr>
        <w:numPr>
          <w:ilvl w:val="0"/>
          <w:numId w:val="15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Лимит на производство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укажите максимальную загруженность площадки, если клиент является переработчиком; </w:t>
      </w:r>
    </w:p>
    <w:p w:rsidR="00267A36" w:rsidRPr="002B5E78" w:rsidRDefault="00267A36" w:rsidP="00267A36">
      <w:pPr>
        <w:numPr>
          <w:ilvl w:val="0"/>
          <w:numId w:val="15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Сальдо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информация о текущем балансе по клиенту;</w:t>
      </w:r>
    </w:p>
    <w:p w:rsidR="00267A36" w:rsidRPr="002B5E78" w:rsidRDefault="00267A36" w:rsidP="00267A36">
      <w:pPr>
        <w:numPr>
          <w:ilvl w:val="0"/>
          <w:numId w:val="15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Карточка клиента, Схема проезда (адрес выгрузки)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прикрепите файл: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нажмите кнопку "Обзор";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выберите нужный файл;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кликните на кнопку "Открыть".</w:t>
      </w:r>
    </w:p>
    <w:p w:rsidR="00267A36" w:rsidRPr="002B5E78" w:rsidRDefault="00267A36" w:rsidP="00267A3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Плательщик НДС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из выпадающего списка является ли клиент плательщиком НДС.</w:t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внимание! Информация, указанная в данном поле влияет на "</w:t>
      </w:r>
      <w:hyperlink r:id="rId42" w:tgtFrame="_blank" w:history="1">
        <w:r w:rsidRPr="002B5E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Выставление счета</w:t>
        </w:r>
      </w:hyperlink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 Так как выставление счета запрещено для: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клиентов, не являющихся плательщиками НДС;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клиентов, в карточке которых не указана информации о том, что он является плательщиком НДС.</w:t>
      </w:r>
    </w:p>
    <w:p w:rsidR="00267A36" w:rsidRPr="002B5E78" w:rsidRDefault="00267A36" w:rsidP="00267A3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Возможность работы по ЭДО (поле является обязательным)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из выпадающего списка информацию о том использует ли контрагент в своей работе электронный документооборот.</w:t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lastRenderedPageBreak/>
        <w:t>части главной страницы.</w:t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B5E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30AAA2" wp14:editId="080EB61D">
            <wp:extent cx="5940425" cy="476631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Рис. Боковое меню </w:t>
      </w:r>
      <w:r w:rsidRPr="002B5E78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2B5E78"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267A36" w:rsidRPr="002B5E78" w:rsidRDefault="00267A36" w:rsidP="00267A36">
      <w:pPr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В верхней части бокового меню находится быстрый поиск по модулям. </w:t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D1EEC" wp14:editId="704819E6">
            <wp:extent cx="4791075" cy="2400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Рис. Функционал быстрого поиска в главном меню</w:t>
      </w: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A36" w:rsidRPr="002B5E78" w:rsidRDefault="00267A36" w:rsidP="00267A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Выставление счета</w:t>
      </w:r>
    </w:p>
    <w:p w:rsidR="00267A36" w:rsidRPr="002B5E78" w:rsidRDefault="00267A36" w:rsidP="00267A36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Модуль "Выставление счёта" служит для автоматического выставления счёта контрагенту, при совершении сделки типа "продажа".</w:t>
      </w:r>
    </w:p>
    <w:p w:rsidR="00267A36" w:rsidRPr="002B5E78" w:rsidRDefault="00267A36" w:rsidP="00267A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Для того, чтобы перейти в модуль, необходимо открыть боковое меню, перейти в раздел «Работа с заявками», после чего нажать на ссылку «Выставление счета». </w:t>
      </w:r>
    </w:p>
    <w:p w:rsidR="00267A36" w:rsidRPr="002B5E78" w:rsidRDefault="00267A36" w:rsidP="00267A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Обратите внимание, данная возможность регламентируется правами доступа.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В таблице отображаются счета доступные пользователю и отфильтрованные в соответствии с выбранными фильтрами.</w:t>
      </w:r>
    </w:p>
    <w:p w:rsidR="00267A36" w:rsidRPr="002B5E78" w:rsidRDefault="00267A36" w:rsidP="00267A36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6886A" wp14:editId="107C07BA">
            <wp:extent cx="5940425" cy="3630930"/>
            <wp:effectExtent l="0" t="0" r="317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В поле "Статус оплаты" отображается информация по оплате счета: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- Если в системе имеются проведенные по "Кассе" транзакции соответствующие данным, указанным в счете по клиенту и по сумме, то таким счетам назначается статус "оплачено". По клику на статус откроется информация о транзакции (по правам доступа);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- Если у счета нет связи с транзакцией по "Кассе", то назначается статус "не оплачено".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i/>
          <w:sz w:val="28"/>
          <w:szCs w:val="28"/>
          <w:lang w:eastAsia="ru-RU"/>
        </w:rPr>
        <w:t>По умолчанию отображаются счета на текущую дату. Для того, чтобы изменить дату, кликните по фильтрующему элементу "Дата" и укажите интересующий Вас период или дату.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2B5E7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Создание счета: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Для того, чтобы создать счёт, нажмите на кнопку «Создать счет», расположенную под фильтрующими элементами.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После нажатия на данную кнопку в браузере откроется новая вкладка со страницей создания счёта.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12D69" wp14:editId="3C77C985">
            <wp:extent cx="5940425" cy="608457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B5E78">
        <w:rPr>
          <w:rStyle w:val="a4"/>
          <w:rFonts w:ascii="Times New Roman" w:hAnsi="Times New Roman" w:cs="Times New Roman"/>
          <w:sz w:val="28"/>
          <w:szCs w:val="28"/>
        </w:rPr>
        <w:t>Внимание!</w:t>
      </w:r>
      <w:r w:rsidRPr="002B5E78">
        <w:rPr>
          <w:rFonts w:ascii="Times New Roman" w:hAnsi="Times New Roman" w:cs="Times New Roman"/>
          <w:sz w:val="28"/>
          <w:szCs w:val="28"/>
        </w:rPr>
        <w:t xml:space="preserve"> Перед заполнением информации по счёту необходимо указать от какой компании он будет выставлен. Каждая компания имеет свои реквизиты оплаты:</w:t>
      </w:r>
    </w:p>
    <w:p w:rsidR="00267A36" w:rsidRPr="002B5E78" w:rsidRDefault="00267A36" w:rsidP="00267A36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ACBE2" wp14:editId="33EC76DE">
            <wp:extent cx="1686160" cy="819264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267A36" w:rsidRPr="002B5E78" w:rsidRDefault="00267A36" w:rsidP="00267A36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Курирующий менеджер</w:t>
      </w:r>
    </w:p>
    <w:p w:rsidR="00267A36" w:rsidRPr="002B5E78" w:rsidRDefault="00267A36" w:rsidP="00267A36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счете имеется возможность по правам доступа включить отображение строчки с контактной информацией о курирующем менеджере, выставившем данный счет.</w:t>
      </w:r>
    </w:p>
    <w:p w:rsidR="00267A36" w:rsidRPr="002B5E78" w:rsidRDefault="00267A36" w:rsidP="00267A3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При включении данной функции, возможно скрытие/отображение информации "Курирующий менеджер" по клику на строку.</w:t>
      </w:r>
    </w:p>
    <w:p w:rsidR="00267A36" w:rsidRPr="002B5E78" w:rsidRDefault="00267A36" w:rsidP="00267A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>В данном поле отображается следующая информация:</w:t>
      </w:r>
    </w:p>
    <w:p w:rsidR="00267A36" w:rsidRPr="002B5E78" w:rsidRDefault="00267A36" w:rsidP="00267A3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ФИО </w:t>
      </w:r>
      <w:proofErr w:type="gramStart"/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менеджера</w:t>
      </w:r>
      <w:proofErr w:type="gram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выставившего счет;</w:t>
      </w:r>
    </w:p>
    <w:p w:rsidR="00267A36" w:rsidRPr="002B5E78" w:rsidRDefault="00267A36" w:rsidP="00267A3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Стационарный номер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берется из конфигурации выбора компании, от которой выставляется счет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добавочный сотрудника,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имеется, то информация подгружается из карточки сотрудника модуля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Учет сотрудников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:rsidR="00267A36" w:rsidRPr="002B5E78" w:rsidRDefault="00267A36" w:rsidP="00267A3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Корпоративный номер сотрудника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подгружается из карточки сотрудника модуля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Учет сотрудников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с галочкой "публикуемый". Отображение данного номера настраивается </w:t>
      </w:r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правам доступа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7A36" w:rsidRPr="002B5E78" w:rsidRDefault="00267A36" w:rsidP="00267A3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Корпоративная почта сотрудника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карточки сотрудника модуля "</w:t>
      </w:r>
      <w:r w:rsidRPr="002B5E7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Учет сотрудников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7A36" w:rsidRPr="002B5E78" w:rsidRDefault="00267A36" w:rsidP="00267A36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Параметры расчета налога</w:t>
      </w:r>
    </w:p>
    <w:p w:rsidR="00267A36" w:rsidRPr="002B5E78" w:rsidRDefault="00267A36" w:rsidP="00267A3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8ED5B" wp14:editId="32D67335">
            <wp:extent cx="828791" cy="628738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pStyle w:val="a5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2B5E78">
        <w:rPr>
          <w:rFonts w:ascii="Times New Roman" w:hAnsi="Times New Roman" w:cs="Times New Roman"/>
          <w:sz w:val="28"/>
          <w:szCs w:val="28"/>
        </w:rPr>
        <w:t xml:space="preserve">Для клиентов, которые не являются резидентами, используется параметр "Без НДС". В таком случае, при расчёте суммы не будет использоваться налог на добавленную стоимость. Если выбрать "С НДС" (для резидентов), то в сумме будет учтён налог на добавленную стоимость. Функция включается </w:t>
      </w:r>
      <w:r w:rsidRPr="002B5E78">
        <w:rPr>
          <w:rStyle w:val="a4"/>
          <w:rFonts w:ascii="Times New Roman" w:hAnsi="Times New Roman" w:cs="Times New Roman"/>
          <w:sz w:val="28"/>
          <w:szCs w:val="28"/>
        </w:rPr>
        <w:t>по правам доступа.</w:t>
      </w:r>
    </w:p>
    <w:p w:rsidR="00267A36" w:rsidRPr="002B5E78" w:rsidRDefault="00267A36" w:rsidP="00267A36">
      <w:pPr>
        <w:pStyle w:val="a5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267A36" w:rsidRPr="002B5E78" w:rsidRDefault="00267A36" w:rsidP="00267A36">
      <w:pPr>
        <w:pStyle w:val="a5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Заказчик/плательщик</w:t>
      </w:r>
    </w:p>
    <w:p w:rsidR="00267A36" w:rsidRPr="002B5E78" w:rsidRDefault="00267A36" w:rsidP="00267A36">
      <w:pPr>
        <w:pStyle w:val="a5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выбрать заказчика/плательщика, необходимо нажать двойным кликом в свободное поле рядом с наименованием параметра и выбрать название компании из списка. Данное поле при наведении курсора мыши подсвечивается серым цветом: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0E861A" wp14:editId="103B8916">
                <wp:extent cx="304800" cy="304800"/>
                <wp:effectExtent l="0" t="0" r="0" b="0"/>
                <wp:docPr id="80" name="Прямоугольник 80" descr="https://ns25.ru/uploads/documentation/help/31/1573735019-10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57DA2" id="Прямоугольник 80" o:spid="_x0000_s1026" alt="https://ns25.ru/uploads/documentation/help/31/1573735019-103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VACwMAABMGAAAOAAAAZHJzL2Uyb0RvYy54bWysVNuO0zAQfUfiHyy/p0na9JJo09VuLwhp&#10;gZUWPsBNnMYisYPtNrsgJCRekfgEPoIXxGW/If0jxk7bbXdfEJAHy56ZnLmdmZPT67JAayoVEzzG&#10;fsfDiPJEpIwvY/zq5dwZYaQ04SkpBKcxvqEKn44fPzqpq4h2RS6KlEoEIFxFdRXjXOsqcl2V5LQk&#10;qiMqykGZCVkSDU+5dFNJakAvC7freQO3FjKtpEioUiCdtko8tvhZRhP9IssU1aiIMcSm7SntuTCn&#10;Oz4h0VKSKmfJNgzyF1GUhHFwuoeaEk3QSrIHUCVLpFAi051ElK7IMpZQmwNk43v3srnKSUVtLlAc&#10;Ve3LpP4fbPJ8fSkRS2M8gvJwUkKPmi+bD5vPzc/mdvOx+drcNj82n5pfzbfmOzJGKVUJVNB0SkGr&#10;uOr2O3LlrqpCkFS5qUhWJeWaaKCEm9Oicnu+6/eHvWGv7/mh43u9zpJlpvQ1IEAEV9WlNMVT1YVI&#10;XivExSQnfEnPVAUNBFpBZDuRlKLOKTgyYoBwjzDMQwEaWtTPRAq5kJUWtjHXmSyNDyg5urb9v9n3&#10;n15rlICw5wUjDzJMQLW9Gw8k2v1cSaWfUFEic4mxhOgsOFlfKN2a7kyMLy7mrChATqKCHwkAs5WA&#10;a/jV6EwQljHvQi+cjWajwAm6g5kTeNOpczafBM5g7g/70950Mpn6741fP4hylqaUGzc79vrBn7Fj&#10;O0ct7/b8VaJgqYEzISm5XEwKidYEpmduP1ty0NyZucdh2HpBLvdS8ruBd94NnflgNHSCedB3wqE3&#10;coAP5+HAC8JgOj9O6YJx+u8poTrGYb/bt106CPpebp79HuZGopJp2E8FK82AmM8YkcgwcMZTe9eE&#10;Fe39oBQm/LtSQLt3jbZ8NRRt2b8Q6Q3QVQqgEzAPNilcciHfYlTDVoqxerMikmJUPOVA+dAPAjDT&#10;9hH0h114yEPN4lBDeAJQMdYYtdeJblffqpJsmYMn3xaGizMYk4xZCpsRaqPaDhdsHpvJdkua1Xb4&#10;tlZ3u3z8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anlUA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6CB36" wp14:editId="3AAEB5A0">
            <wp:extent cx="5315692" cy="866896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6" w:rsidRPr="002B5E78" w:rsidRDefault="00267A36" w:rsidP="00267A3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Обратите внимание! Выставление счета </w:t>
      </w:r>
      <w:r w:rsidRPr="002B5E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запрещено</w:t>
      </w: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контрагентов, которые не являются плательщиками НДС, либо в карточке клиента нет информации о том, что клиент является плательщиком НДС. Такие клиенты выделены в списке </w:t>
      </w:r>
      <w:r w:rsidRPr="002B5E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красным </w:t>
      </w: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не могут быть выбраны: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7AA140" wp14:editId="0A890432">
            <wp:extent cx="2581275" cy="160217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3415" cy="160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headline36"/>
      <w:bookmarkEnd w:id="0"/>
    </w:p>
    <w:p w:rsidR="00267A36" w:rsidRPr="002B5E78" w:rsidRDefault="00267A36" w:rsidP="00267A36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Заполнение информации о товаре</w:t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ввести значение в форме, нажмите двойным кликом в свободном поле и укажите информацию о товаре:</w:t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2B3E0" wp14:editId="5C6B7DAD">
            <wp:extent cx="5940425" cy="1271905"/>
            <wp:effectExtent l="0" t="0" r="3175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информации по второму товару нажмите на кнопку «добавить товар» (так же работает горячая клавиша "</w:t>
      </w:r>
      <w:proofErr w:type="spellStart"/>
      <w:r w:rsidRPr="002B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Insert</w:t>
      </w:r>
      <w:proofErr w:type="spellEnd"/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") появится строка с полями для заполнения.</w:t>
      </w:r>
    </w:p>
    <w:p w:rsidR="00267A36" w:rsidRPr="002B5E78" w:rsidRDefault="00267A36" w:rsidP="00267A3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sz w:val="28"/>
          <w:szCs w:val="28"/>
          <w:lang w:eastAsia="ru-RU"/>
        </w:rPr>
        <w:t>Для того, чтобы удалить товар, наведите мышью в столбце "Сумма" на строку нужного товара. Справа от строки появится кнопка удаления (так же работает горячая клавиша "</w:t>
      </w:r>
      <w:proofErr w:type="spellStart"/>
      <w:r w:rsidRPr="002B5E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Delete</w:t>
      </w:r>
      <w:proofErr w:type="spellEnd"/>
      <w:r w:rsidRPr="002B5E78">
        <w:rPr>
          <w:rFonts w:ascii="Times New Roman" w:hAnsi="Times New Roman" w:cs="Times New Roman"/>
          <w:sz w:val="28"/>
          <w:szCs w:val="28"/>
          <w:lang w:eastAsia="ru-RU"/>
        </w:rPr>
        <w:t>"), при нажатии на которую произойдет удаление (смотрите изображение ниже):</w:t>
      </w:r>
    </w:p>
    <w:p w:rsidR="00267A36" w:rsidRPr="002B5E78" w:rsidRDefault="00267A36" w:rsidP="00267A36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145DE" wp14:editId="6BA21E54">
            <wp:extent cx="2095792" cy="12193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5725DB3" wp14:editId="4F816621">
                <wp:extent cx="1285875" cy="781050"/>
                <wp:effectExtent l="0" t="0" r="0" b="0"/>
                <wp:docPr id="74" name="Прямоугольник 74" descr="https://ns25.ru/uploads/documentation/help/31/1553152322-Gifka_s_Gifius.ru(5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85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E91C3B" id="Прямоугольник 74" o:spid="_x0000_s1026" alt="https://ns25.ru/uploads/documentation/help/31/1553152322-Gifka_s_Gifius.ru(5).gif" style="width:101.2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TmIQMAACUGAAAOAAAAZHJzL2Uyb0RvYy54bWysVM1u1DAQviPxDpZPcMjmp8luEjWt2t1u&#10;hVSgUuFceRNnYzWxg+1tWhASElckHoGH4IL46TOkb8TY291u2wsCcnBsj/3NNzOfZ3v3oqnROZWK&#10;CZ5hf+BhRHkuCsbnGX79aurEGClNeEFqwWmGL6nCuzuPH213bUoDUYm6oBIBCFdp12a40rpNXVfl&#10;FW2IGoiWcjCWQjZEw1LO3UKSDtCb2g08b+h2QhatFDlVCnYnSyPesfhlSXP9siwV1ajOMHDTdpR2&#10;nJnR3dkm6VyStmL5DQ3yFywawjg4XUNNiCZoIdkDqIblUihR6kEuGleUJcupjQGi8b170ZxUpKU2&#10;FkiOatdpUv8PNn9xfiwRKzI8CjHipIEa9V+uP1x/7n/2V9cf+6/9Vf/j+lP/q//Wf0fmUEFVDhk0&#10;lVJQKq6CaCAX7qKtBSmUW4h80VCuiQZJuBWtW3fLd/0o2vKjYCsInENWnpFTdQp/tlBw9Un0dDBn&#10;palFB5BA6aQ9liabqj0S+ZlCXIwrwud0T7VQUdAZUF1tSSm6ioJnsw0Q7h0Ms1CAhmbdc1FAcGSh&#10;ha3URSkb4wNqgC6sIC7XgqAXGuWw6QdxFI8ijHKwjWLfi6xiXJKubrdS6UMqGmQmGZZAz6KT8yOl&#10;DRuSro4YZ1xMWV1b0dX8zgYcXO6Ab7hqbIaF1dC7xEsO4oM4dMJgeOCE3mTi7E3HoTOc+qNosjUZ&#10;jyf+e+PXD9OKFQXlxs1Kz374Z3q5eVlLJa4VrUTNCgNnKCk5n41ric4JvKep/WzOwXJ7zL1LwyYB&#10;YrkXkh+E3n6QONNhPHLCaRg5yciLHc9P9pOhFybhZHo3pCPG6b+HhLoMJ1EQ2SptkL4Xm2e/h7GR&#10;tGEaOlbNmgzH60MkNRI84IUtrSasXs43UmHo36YCyr0qtBWs0ehS/jNRXIJepQA5QceC3gqTSsi3&#10;GHXQpzKs3iyIpBjVzzhoPvHD0DQ2uwijUQALuWmZbVoIzwEqwxqj5XSsl81w0Uo2r8CTbxPDxR68&#10;k5JZCZs3tGR187qgF9lIbvqmaXaba3vqtrvv/AYAAP//AwBQSwMEFAAGAAgAAAAhAKt7vc7cAAAA&#10;BQEAAA8AAABkcnMvZG93bnJldi54bWxMj0FLw0AQhe+C/2EZoRexu6YoErMpUhBLEYqp9rzNjkkw&#10;O5tmt0n67x296OXB8B7vfZMtJ9eKAfvQeNJwO1cgkEpvG6o0vO+ebx5AhGjImtYTajhjgGV+eZGZ&#10;1PqR3nAoYiW4hEJqNNQxdqmUoazRmTD3HRJ7n753JvLZV9L2ZuRy18pEqXvpTEO8UJsOVzWWX8XJ&#10;aRjL7bDfvb7I7fV+7em4Pq6Kj43Ws6vp6RFExCn+heEHn9EhZ6aDP5ENotXAj8RfZS9RyR2IA4eS&#10;hQKZZ/I/ff4NAAD//wMAUEsBAi0AFAAGAAgAAAAhALaDOJL+AAAA4QEAABMAAAAAAAAAAAAAAAAA&#10;AAAAAFtDb250ZW50X1R5cGVzXS54bWxQSwECLQAUAAYACAAAACEAOP0h/9YAAACUAQAACwAAAAAA&#10;AAAAAAAAAAAvAQAAX3JlbHMvLnJlbHNQSwECLQAUAAYACAAAACEADbRk5iEDAAAlBgAADgAAAAAA&#10;AAAAAAAAAAAuAgAAZHJzL2Uyb0RvYy54bWxQSwECLQAUAAYACAAAACEAq3u9ztwAAAAFAQAADwAA&#10;AAAAAAAAAAAAAAB7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267A36" w:rsidRPr="002B5E78" w:rsidRDefault="00267A36" w:rsidP="0026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правам доступа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возможность указывать НДС = </w:t>
      </w:r>
      <w:r w:rsidRPr="002B5E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10 либо 20%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Кликните двойным щелчком мыши по ячейке "НДС", чтобы изменить процент НДС.</w:t>
      </w:r>
      <w:r w:rsidRPr="002B5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редактировании параметра </w:t>
      </w:r>
      <w:r w:rsidRPr="002B5E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"Количество"</w:t>
      </w: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сумма автоматически пересчитываться. Так же, при редактировании параметра </w:t>
      </w:r>
      <w:r w:rsidRPr="002B5E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"Цена, руб."</w:t>
      </w:r>
      <w:r w:rsidRPr="002B5E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автоматически пересчитываться сумма.</w:t>
      </w:r>
    </w:p>
    <w:p w:rsidR="00267A36" w:rsidRPr="002B5E78" w:rsidRDefault="00267A36">
      <w:pPr>
        <w:rPr>
          <w:rFonts w:ascii="Times New Roman" w:hAnsi="Times New Roman" w:cs="Times New Roman"/>
          <w:sz w:val="28"/>
          <w:szCs w:val="28"/>
        </w:rPr>
      </w:pPr>
    </w:p>
    <w:sectPr w:rsidR="00267A36" w:rsidRPr="002B5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338"/>
    <w:multiLevelType w:val="multilevel"/>
    <w:tmpl w:val="A6CA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02123"/>
    <w:multiLevelType w:val="multilevel"/>
    <w:tmpl w:val="06A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C0CCB"/>
    <w:multiLevelType w:val="multilevel"/>
    <w:tmpl w:val="1230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0388C"/>
    <w:multiLevelType w:val="multilevel"/>
    <w:tmpl w:val="454C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C19EA"/>
    <w:multiLevelType w:val="multilevel"/>
    <w:tmpl w:val="CE2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A75FEB"/>
    <w:multiLevelType w:val="hybridMultilevel"/>
    <w:tmpl w:val="033E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BE8"/>
    <w:multiLevelType w:val="multilevel"/>
    <w:tmpl w:val="EBA0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23853"/>
    <w:multiLevelType w:val="multilevel"/>
    <w:tmpl w:val="2DBE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5710E4"/>
    <w:multiLevelType w:val="multilevel"/>
    <w:tmpl w:val="66A8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46FDA"/>
    <w:multiLevelType w:val="multilevel"/>
    <w:tmpl w:val="7EFC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1169C6"/>
    <w:multiLevelType w:val="hybridMultilevel"/>
    <w:tmpl w:val="A8A41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20A1A"/>
    <w:multiLevelType w:val="multilevel"/>
    <w:tmpl w:val="5FA2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901433"/>
    <w:multiLevelType w:val="multilevel"/>
    <w:tmpl w:val="2018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413F94"/>
    <w:multiLevelType w:val="multilevel"/>
    <w:tmpl w:val="8126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6F64E0"/>
    <w:multiLevelType w:val="multilevel"/>
    <w:tmpl w:val="85FA6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78780C"/>
    <w:multiLevelType w:val="hybridMultilevel"/>
    <w:tmpl w:val="8E0A9116"/>
    <w:lvl w:ilvl="0" w:tplc="9C1C5B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0386F"/>
    <w:multiLevelType w:val="multilevel"/>
    <w:tmpl w:val="817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0F1639"/>
    <w:multiLevelType w:val="multilevel"/>
    <w:tmpl w:val="9DC6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52CC8"/>
    <w:multiLevelType w:val="multilevel"/>
    <w:tmpl w:val="71EE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9"/>
  </w:num>
  <w:num w:numId="5">
    <w:abstractNumId w:val="2"/>
  </w:num>
  <w:num w:numId="6">
    <w:abstractNumId w:val="1"/>
  </w:num>
  <w:num w:numId="7">
    <w:abstractNumId w:val="11"/>
  </w:num>
  <w:num w:numId="8">
    <w:abstractNumId w:val="7"/>
  </w:num>
  <w:num w:numId="9">
    <w:abstractNumId w:val="13"/>
  </w:num>
  <w:num w:numId="10">
    <w:abstractNumId w:val="6"/>
  </w:num>
  <w:num w:numId="11">
    <w:abstractNumId w:val="0"/>
  </w:num>
  <w:num w:numId="12">
    <w:abstractNumId w:val="17"/>
  </w:num>
  <w:num w:numId="13">
    <w:abstractNumId w:val="16"/>
  </w:num>
  <w:num w:numId="14">
    <w:abstractNumId w:val="12"/>
  </w:num>
  <w:num w:numId="15">
    <w:abstractNumId w:val="8"/>
  </w:num>
  <w:num w:numId="16">
    <w:abstractNumId w:val="18"/>
  </w:num>
  <w:num w:numId="17">
    <w:abstractNumId w:val="10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011"/>
    <w:rsid w:val="0015190D"/>
    <w:rsid w:val="00167011"/>
    <w:rsid w:val="00267A36"/>
    <w:rsid w:val="002B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54C55"/>
  <w15:chartTrackingRefBased/>
  <w15:docId w15:val="{737D3F24-158C-4F36-8A2F-ABB27678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67A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7A3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67A36"/>
    <w:pPr>
      <w:ind w:left="720"/>
      <w:contextualSpacing/>
    </w:pPr>
  </w:style>
  <w:style w:type="character" w:styleId="a4">
    <w:name w:val="Strong"/>
    <w:basedOn w:val="a0"/>
    <w:uiPriority w:val="22"/>
    <w:qFormat/>
    <w:rsid w:val="00267A36"/>
    <w:rPr>
      <w:b/>
      <w:bCs/>
    </w:rPr>
  </w:style>
  <w:style w:type="paragraph" w:styleId="a5">
    <w:name w:val="No Spacing"/>
    <w:uiPriority w:val="1"/>
    <w:qFormat/>
    <w:rsid w:val="00267A36"/>
    <w:pPr>
      <w:spacing w:after="0" w:line="240" w:lineRule="auto"/>
    </w:pPr>
  </w:style>
  <w:style w:type="paragraph" w:customStyle="1" w:styleId="text-alignleft">
    <w:name w:val="text-align_left"/>
    <w:basedOn w:val="a"/>
    <w:rsid w:val="00267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hyperlink" Target="https://ns25.ru/cash/invoice" TargetMode="External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Нечаев</dc:creator>
  <cp:keywords/>
  <dc:description/>
  <cp:lastModifiedBy>Сергей Нечаев</cp:lastModifiedBy>
  <cp:revision>2</cp:revision>
  <dcterms:created xsi:type="dcterms:W3CDTF">2022-04-13T09:18:00Z</dcterms:created>
  <dcterms:modified xsi:type="dcterms:W3CDTF">2022-04-13T09:32:00Z</dcterms:modified>
</cp:coreProperties>
</file>